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742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7194"/>
      <w:bookmarkStart w:id="8" w:name="_Toc15396598"/>
      <w:bookmarkStart w:id="9" w:name="_Toc15396476"/>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泸县广播电视台部门决算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公开时间：2019年10月2</w:t>
      </w:r>
      <w:r>
        <w:rPr>
          <w:rFonts w:hint="eastAsia"/>
          <w:lang w:val="en-US" w:eastAsia="zh-CN"/>
        </w:rPr>
        <w:t>8</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hint="eastAsia" w:ascii="仿宋" w:hAnsi="仿宋" w:eastAsia="仿宋" w:cstheme="minorBidi"/>
          <w:sz w:val="28"/>
          <w:szCs w:val="28"/>
          <w:lang w:eastAsia="zh-CN"/>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5</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ind w:firstLine="396" w:firstLineChars="0"/>
        <w:rPr>
          <w:rStyle w:val="15"/>
          <w:rFonts w:hint="default" w:ascii="仿宋" w:hAnsi="仿宋" w:eastAsia="仿宋" w:cstheme="majorBidi"/>
          <w:bCs/>
          <w:kern w:val="2"/>
          <w:sz w:val="28"/>
          <w:szCs w:val="28"/>
          <w:lang w:val="en-US" w:eastAsia="zh-CN" w:bidi="ar-SA"/>
        </w:rPr>
      </w:pPr>
      <w:r>
        <w:rPr>
          <w:rStyle w:val="15"/>
          <w:rFonts w:hint="eastAsia" w:ascii="仿宋" w:hAnsi="仿宋" w:eastAsia="仿宋" w:cstheme="majorBidi"/>
          <w:bCs/>
          <w:kern w:val="2"/>
          <w:sz w:val="28"/>
          <w:szCs w:val="28"/>
          <w:lang w:val="en-US" w:eastAsia="zh-CN" w:bidi="ar-SA"/>
        </w:rPr>
        <w:t>十、预算绩效说明</w:t>
      </w:r>
      <w:r>
        <w:rPr>
          <w:rStyle w:val="15"/>
          <w:rFonts w:hint="default" w:ascii="Arial" w:hAnsi="Arial" w:eastAsia="仿宋" w:cs="Arial"/>
          <w:bCs/>
          <w:kern w:val="2"/>
          <w:sz w:val="28"/>
          <w:szCs w:val="28"/>
          <w:lang w:val="en-US" w:eastAsia="zh-CN" w:bidi="ar-SA"/>
        </w:rPr>
        <w:t>…</w:t>
      </w:r>
      <w:r>
        <w:rPr>
          <w:rStyle w:val="15"/>
          <w:rFonts w:hint="default" w:ascii="Arial" w:hAnsi="Arial" w:eastAsia="仿宋" w:cs="Arial"/>
          <w:bCs/>
          <w:kern w:val="2"/>
          <w:sz w:val="28"/>
          <w:szCs w:val="28"/>
          <w:lang w:val="en-US" w:eastAsia="zh-CN" w:bidi="ar-SA"/>
        </w:rPr>
        <w:t>………………………………………………</w:t>
      </w:r>
      <w:r>
        <w:rPr>
          <w:rStyle w:val="15"/>
          <w:rFonts w:hint="eastAsia" w:ascii="仿宋" w:hAnsi="仿宋" w:eastAsia="仿宋" w:cstheme="majorBidi"/>
          <w:bCs/>
          <w:kern w:val="2"/>
          <w:sz w:val="28"/>
          <w:szCs w:val="28"/>
          <w:lang w:val="en-US" w:eastAsia="zh-CN" w:bidi="ar-SA"/>
        </w:rPr>
        <w:t>11</w:t>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w:t>
      </w:r>
      <w:r>
        <w:rPr>
          <w:rFonts w:hint="eastAsia"/>
          <w:lang w:val="en-US" w:eastAsia="zh-CN"/>
        </w:rPr>
        <w:t>4</w:t>
      </w:r>
      <w:r>
        <w:fldChar w:fldCharType="end"/>
      </w:r>
      <w:r>
        <w:fldChar w:fldCharType="end"/>
      </w:r>
    </w:p>
    <w:p>
      <w:pPr>
        <w:pStyle w:val="10"/>
        <w:rPr>
          <w:rFonts w:ascii="仿宋" w:hAnsi="仿宋" w:eastAsia="仿宋" w:cstheme="minorBidi"/>
          <w:sz w:val="28"/>
          <w:szCs w:val="28"/>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w:t>
      </w:r>
      <w:r>
        <w:rPr>
          <w:rFonts w:hint="eastAsia"/>
          <w:lang w:val="en-US" w:eastAsia="zh-CN"/>
        </w:rPr>
        <w:t>7</w:t>
      </w:r>
      <w:r>
        <w:fldChar w:fldCharType="end"/>
      </w:r>
      <w:r>
        <w:fldChar w:fldCharType="end"/>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lang w:val="en-US" w:eastAsia="zh-CN"/>
        </w:rPr>
        <w:t>2</w:t>
      </w:r>
      <w:r>
        <w:fldChar w:fldCharType="end"/>
      </w:r>
      <w:r>
        <w:rPr>
          <w:rFonts w:hint="eastAsia"/>
          <w:lang w:val="en-US" w:eastAsia="zh-CN"/>
        </w:rPr>
        <w:t>0</w:t>
      </w:r>
    </w:p>
    <w:p>
      <w:pPr>
        <w:pStyle w:val="11"/>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2</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bookmarkStart w:id="75" w:name="_GoBack"/>
      <w:bookmarkEnd w:id="75"/>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spacing w:line="600" w:lineRule="exact"/>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泸县广播电视台在县委、县政府的正确领导下，在县委宣传部、县文体新广局的领导和精心指导下紧紧围绕县委、县政府中心工作：在宣传工作中，牢牢把握舆论导向，着力提高宣传水平；在事业建设上，强化党员干部党风廉政建设，强化干部职工作风建设；充分发挥电视媒体宣传职能，牢牢把握正确的舆论导向，为我县经济社会又好又快发展提供有力的舆论支持保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600" w:lineRule="exact"/>
        <w:ind w:firstLine="640"/>
        <w:rPr>
          <w:rFonts w:ascii="仿宋" w:hAnsi="仿宋" w:eastAsia="仿宋"/>
          <w:bCs/>
          <w:color w:val="000000"/>
          <w:kern w:val="0"/>
          <w:sz w:val="32"/>
          <w:szCs w:val="32"/>
        </w:rPr>
      </w:pPr>
      <w:r>
        <w:rPr>
          <w:rFonts w:hint="eastAsia" w:ascii="仿宋" w:hAnsi="仿宋" w:eastAsia="仿宋"/>
          <w:bCs/>
          <w:color w:val="000000"/>
          <w:kern w:val="0"/>
          <w:sz w:val="32"/>
          <w:szCs w:val="32"/>
        </w:rPr>
        <w:t>在县文体新广局真实高效做新闻，认真做好泸县舆论导向的要求下，泸县广播电视台发挥了宣传的“喉舌”作用，共播出《泸县新闻》261期，播出新闻2578条，在泸州电视台用稿246条，在四川电视台用稿38条，在中央电视台用稿13条。泸县融媒体网络直播公益活动10余次。不仅积累了丰富的融媒体直播经验，更为融媒体人才建设提供了强有力保障。《和璧荷韵》在第六届“全国市县电视台推优展播活动”中，荣获电视专题类最佳作品殊荣；《弯弯的濑婆溪》荣获点赞中国纪录影像40年暨第四届万峰林微电影盛典剧情类二等奖；《天南地北泸县人创业银川》在第六届“全国市县电视台推优展播活动”中，荣获融媒短视频类最佳作品殊荣。</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泸县广播电视台下属二级单位0个，其中行政单位0个，参照公务员法管理的事业单位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5"/>
        <w:adjustRightInd w:val="0"/>
        <w:snapToGrid w:val="0"/>
        <w:spacing w:before="93"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泸县广播电视台2</w:t>
      </w:r>
      <w:r>
        <w:rPr>
          <w:rFonts w:hint="eastAsia" w:ascii="仿宋" w:hAnsi="仿宋" w:eastAsia="仿宋"/>
          <w:color w:val="000000"/>
          <w:sz w:val="32"/>
          <w:szCs w:val="32"/>
        </w:rPr>
        <w:t>018年度部门决算编制范围的二级预算单位0个。</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2018年度收入总计791.45万元，其中年初结转和结余39.53万元。支出总计768.65万元，年末结转和结余22.8万元。与2017年相比，收入总计增加105.92万元，增长15.45</w:t>
      </w:r>
      <w:r>
        <w:rPr>
          <w:rFonts w:ascii="仿宋" w:hAnsi="仿宋" w:eastAsia="仿宋"/>
          <w:color w:val="000000"/>
          <w:sz w:val="32"/>
          <w:szCs w:val="32"/>
        </w:rPr>
        <w:t>%</w:t>
      </w:r>
      <w:r>
        <w:rPr>
          <w:rFonts w:hint="eastAsia" w:ascii="仿宋" w:hAnsi="仿宋" w:eastAsia="仿宋"/>
          <w:color w:val="000000"/>
          <w:sz w:val="32"/>
          <w:szCs w:val="32"/>
        </w:rPr>
        <w:t>。支出总计增加83.12万元，增长12.12%。主要变动原因是工资上调，业务增多。</w:t>
      </w: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8年本年收入合计791.45万元，其中：一般公共预算财政拨款收入791.45万元，占100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8年本年支出合计768.65万元，其中：基本支出638.7万元，占83.09</w:t>
      </w:r>
      <w:r>
        <w:rPr>
          <w:rFonts w:ascii="仿宋" w:hAnsi="仿宋" w:eastAsia="仿宋"/>
          <w:color w:val="000000"/>
          <w:sz w:val="32"/>
          <w:szCs w:val="32"/>
        </w:rPr>
        <w:t>%</w:t>
      </w:r>
      <w:r>
        <w:rPr>
          <w:rFonts w:hint="eastAsia" w:ascii="仿宋" w:hAnsi="仿宋" w:eastAsia="仿宋"/>
          <w:color w:val="000000"/>
          <w:sz w:val="32"/>
          <w:szCs w:val="32"/>
        </w:rPr>
        <w:t>；项目支出129.95万元，占16.91</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8年财政拨款收入总计791.45万元，财政拨款支出总计768.65万元</w:t>
      </w:r>
      <w:r>
        <w:rPr>
          <w:rFonts w:hint="eastAsia" w:ascii="仿宋" w:hAnsi="仿宋" w:eastAsia="仿宋"/>
          <w:color w:val="000000"/>
          <w:sz w:val="32"/>
          <w:szCs w:val="32"/>
          <w:lang w:eastAsia="zh-CN"/>
        </w:rPr>
        <w:t>，年末结转</w:t>
      </w:r>
      <w:r>
        <w:rPr>
          <w:rFonts w:hint="eastAsia" w:ascii="仿宋" w:hAnsi="仿宋" w:eastAsia="仿宋"/>
          <w:color w:val="000000"/>
          <w:sz w:val="32"/>
          <w:szCs w:val="32"/>
          <w:lang w:val="en-US" w:eastAsia="zh-CN"/>
        </w:rPr>
        <w:t>22.8万元</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7年相比，财政拨款收入总计增加105.92万元，增长15.45</w:t>
      </w:r>
      <w:r>
        <w:rPr>
          <w:rFonts w:ascii="仿宋" w:hAnsi="仿宋" w:eastAsia="仿宋"/>
          <w:color w:val="000000"/>
          <w:sz w:val="32"/>
          <w:szCs w:val="32"/>
        </w:rPr>
        <w:t>%</w:t>
      </w:r>
      <w:r>
        <w:rPr>
          <w:rFonts w:hint="eastAsia" w:ascii="仿宋" w:hAnsi="仿宋" w:eastAsia="仿宋"/>
          <w:color w:val="000000"/>
          <w:sz w:val="32"/>
          <w:szCs w:val="32"/>
        </w:rPr>
        <w:t>。财政拨款支出总计增加83.12万元，增长12.12%。主要变动原因是工资上调，业务增多。</w:t>
      </w: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8年一般公共预算财政拨款支出768.65万元，占本年支出合计的100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7年相比，一般公共预算财政拨款增加83.12万元，增长12.12</w:t>
      </w:r>
      <w:r>
        <w:rPr>
          <w:rFonts w:ascii="仿宋" w:hAnsi="仿宋" w:eastAsia="仿宋"/>
          <w:color w:val="000000"/>
          <w:sz w:val="32"/>
          <w:szCs w:val="32"/>
        </w:rPr>
        <w:t>%</w:t>
      </w:r>
      <w:r>
        <w:rPr>
          <w:rFonts w:hint="eastAsia" w:ascii="仿宋" w:hAnsi="仿宋" w:eastAsia="仿宋"/>
          <w:color w:val="000000"/>
          <w:sz w:val="32"/>
          <w:szCs w:val="32"/>
        </w:rPr>
        <w:t>。主要变动原因是工资上调，业务增多。</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政拨款支出768.65万元，主要用于以下方面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文化体育与传媒（类）支出</w:t>
      </w:r>
      <w:r>
        <w:rPr>
          <w:rFonts w:hint="eastAsia" w:ascii="仿宋" w:hAnsi="仿宋" w:eastAsia="仿宋"/>
          <w:color w:val="000000" w:themeColor="text1"/>
          <w:sz w:val="32"/>
          <w:szCs w:val="32"/>
          <w14:textFill>
            <w14:solidFill>
              <w14:schemeClr w14:val="tx1"/>
            </w14:solidFill>
          </w14:textFill>
        </w:rPr>
        <w:t>669.86万元，占87.15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支出52.08万元，占6.77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医疗卫生与计划生育支出（类）</w:t>
      </w:r>
      <w:r>
        <w:rPr>
          <w:rFonts w:hint="eastAsia" w:ascii="仿宋" w:hAnsi="仿宋" w:eastAsia="仿宋"/>
          <w:color w:val="000000" w:themeColor="text1"/>
          <w:sz w:val="32"/>
          <w:szCs w:val="32"/>
          <w14:textFill>
            <w14:solidFill>
              <w14:schemeClr w14:val="tx1"/>
            </w14:solidFill>
          </w14:textFill>
        </w:rPr>
        <w:t>20.37万元，占2.65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住房保障支出（类）</w:t>
      </w:r>
      <w:r>
        <w:rPr>
          <w:rFonts w:hint="eastAsia" w:ascii="仿宋" w:hAnsi="仿宋" w:eastAsia="仿宋"/>
          <w:color w:val="000000" w:themeColor="text1"/>
          <w:sz w:val="32"/>
          <w:szCs w:val="32"/>
          <w14:textFill>
            <w14:solidFill>
              <w14:schemeClr w14:val="tx1"/>
            </w14:solidFill>
          </w14:textFill>
        </w:rPr>
        <w:t>26.34万元，占3.43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8460"/>
      <w:bookmarkStart w:id="38" w:name="_Toc15377213"/>
      <w:bookmarkStart w:id="39" w:name="_Toc15377444"/>
      <w:r>
        <w:rPr>
          <w:rFonts w:hint="eastAsia" w:ascii="仿宋" w:hAnsi="仿宋" w:eastAsia="仿宋"/>
          <w:color w:val="000000"/>
          <w:sz w:val="32"/>
          <w:szCs w:val="32"/>
        </w:rPr>
        <w:t>2018年般公共预算支出决算数为768.65，完成预算97.12</w:t>
      </w:r>
      <w:r>
        <w:rPr>
          <w:rFonts w:ascii="仿宋" w:hAnsi="仿宋" w:eastAsia="仿宋"/>
          <w:color w:val="000000"/>
          <w:sz w:val="32"/>
          <w:szCs w:val="32"/>
        </w:rPr>
        <w:t>%</w:t>
      </w:r>
      <w:r>
        <w:rPr>
          <w:rFonts w:hint="eastAsia"/>
          <w:b/>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4"/>
          <w:rFonts w:ascii="仿宋" w:hAnsi="仿宋" w:eastAsia="仿宋"/>
          <w:b w:val="0"/>
          <w:bCs/>
          <w:color w:val="000000"/>
          <w:sz w:val="32"/>
          <w:szCs w:val="32"/>
        </w:rPr>
      </w:pPr>
      <w:r>
        <w:rPr>
          <w:rStyle w:val="14"/>
          <w:rFonts w:ascii="仿宋" w:hAnsi="仿宋" w:eastAsia="仿宋"/>
          <w:bCs/>
          <w:color w:val="000000"/>
          <w:sz w:val="32"/>
          <w:szCs w:val="32"/>
        </w:rPr>
        <w:t>1.</w:t>
      </w:r>
      <w:r>
        <w:rPr>
          <w:rFonts w:hint="eastAsia" w:ascii="仿宋" w:hAnsi="仿宋" w:eastAsia="仿宋"/>
          <w:b/>
          <w:color w:val="000000" w:themeColor="text1"/>
          <w:sz w:val="32"/>
          <w:szCs w:val="32"/>
          <w14:textFill>
            <w14:solidFill>
              <w14:schemeClr w14:val="tx1"/>
            </w14:solidFill>
          </w14:textFill>
        </w:rPr>
        <w:t xml:space="preserve"> 文化体育与传媒</w:t>
      </w:r>
      <w:r>
        <w:rPr>
          <w:rStyle w:val="14"/>
          <w:rFonts w:hint="eastAsia" w:ascii="仿宋" w:hAnsi="仿宋" w:eastAsia="仿宋"/>
          <w:bCs/>
          <w:color w:val="000000"/>
          <w:sz w:val="32"/>
          <w:szCs w:val="32"/>
        </w:rPr>
        <w:t>（类）新闻出版广播影视（款）电视（项）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支出决算为635.91万元，完成预算</w:t>
      </w:r>
      <w:r>
        <w:rPr>
          <w:rStyle w:val="14"/>
          <w:rFonts w:hint="eastAsia" w:ascii="仿宋" w:hAnsi="仿宋" w:eastAsia="仿宋"/>
          <w:b w:val="0"/>
          <w:bCs/>
          <w:color w:val="000000"/>
          <w:sz w:val="32"/>
          <w:szCs w:val="32"/>
          <w:lang w:val="en-US" w:eastAsia="zh-CN"/>
        </w:rPr>
        <w:t>98.9</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小</w:t>
      </w:r>
      <w:r>
        <w:rPr>
          <w:rStyle w:val="14"/>
          <w:rFonts w:hint="eastAsia" w:ascii="仿宋" w:hAnsi="仿宋" w:eastAsia="仿宋"/>
          <w:b w:val="0"/>
          <w:bCs/>
          <w:color w:val="000000"/>
          <w:sz w:val="32"/>
          <w:szCs w:val="32"/>
        </w:rPr>
        <w:t>于预算数的主要原因是省上统一调标人员经费，结转年后补发。</w:t>
      </w:r>
    </w:p>
    <w:p>
      <w:pPr>
        <w:spacing w:line="600" w:lineRule="exact"/>
        <w:ind w:firstLine="643" w:firstLineChars="200"/>
        <w:rPr>
          <w:rStyle w:val="14"/>
          <w:rFonts w:hint="eastAsia" w:ascii="仿宋" w:hAnsi="仿宋" w:eastAsia="仿宋"/>
          <w:b w:val="0"/>
          <w:bCs/>
          <w:color w:val="000000"/>
          <w:sz w:val="32"/>
          <w:szCs w:val="32"/>
          <w:lang w:eastAsia="zh-CN"/>
        </w:rPr>
      </w:pPr>
      <w:r>
        <w:rPr>
          <w:rFonts w:hint="eastAsia" w:ascii="仿宋" w:hAnsi="仿宋" w:eastAsia="仿宋"/>
          <w:b/>
          <w:color w:val="000000" w:themeColor="text1"/>
          <w:sz w:val="32"/>
          <w:szCs w:val="32"/>
          <w14:textFill>
            <w14:solidFill>
              <w14:schemeClr w14:val="tx1"/>
            </w14:solidFill>
          </w14:textFill>
        </w:rPr>
        <w:t>文化体育与传媒</w:t>
      </w:r>
      <w:r>
        <w:rPr>
          <w:rStyle w:val="14"/>
          <w:rFonts w:hint="eastAsia" w:ascii="仿宋" w:hAnsi="仿宋" w:eastAsia="仿宋"/>
          <w:bCs/>
          <w:color w:val="000000"/>
          <w:sz w:val="32"/>
          <w:szCs w:val="32"/>
        </w:rPr>
        <w:t>（类）新闻出版广播影视（款）其他新闻出版广播影视支出（项）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支出决算为33.95万元，完成预算</w:t>
      </w:r>
      <w:r>
        <w:rPr>
          <w:rStyle w:val="14"/>
          <w:rFonts w:hint="eastAsia" w:ascii="仿宋" w:hAnsi="仿宋" w:eastAsia="仿宋"/>
          <w:b w:val="0"/>
          <w:bCs/>
          <w:color w:val="000000"/>
          <w:sz w:val="32"/>
          <w:szCs w:val="32"/>
          <w:lang w:val="en-US" w:eastAsia="zh-CN"/>
        </w:rPr>
        <w:t>71.55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w:t>
      </w:r>
      <w:r>
        <w:rPr>
          <w:rStyle w:val="14"/>
          <w:rFonts w:hint="eastAsia" w:ascii="仿宋" w:hAnsi="仿宋" w:eastAsia="仿宋"/>
          <w:b w:val="0"/>
          <w:bCs/>
          <w:color w:val="000000"/>
          <w:sz w:val="32"/>
          <w:szCs w:val="32"/>
          <w:lang w:eastAsia="zh-CN"/>
        </w:rPr>
        <w:t>小于</w:t>
      </w:r>
      <w:r>
        <w:rPr>
          <w:rStyle w:val="14"/>
          <w:rFonts w:hint="eastAsia" w:ascii="仿宋" w:hAnsi="仿宋" w:eastAsia="仿宋"/>
          <w:b w:val="0"/>
          <w:bCs/>
          <w:color w:val="000000"/>
          <w:sz w:val="32"/>
          <w:szCs w:val="32"/>
        </w:rPr>
        <w:t>预算数的主要原因</w:t>
      </w:r>
      <w:r>
        <w:rPr>
          <w:rStyle w:val="14"/>
          <w:rFonts w:hint="eastAsia" w:ascii="仿宋" w:hAnsi="仿宋" w:eastAsia="仿宋"/>
          <w:b w:val="0"/>
          <w:bCs/>
          <w:color w:val="000000"/>
          <w:sz w:val="32"/>
          <w:szCs w:val="32"/>
          <w:lang w:eastAsia="zh-CN"/>
        </w:rPr>
        <w:t>项目经费结转下年。</w:t>
      </w:r>
    </w:p>
    <w:p>
      <w:pPr>
        <w:spacing w:line="600" w:lineRule="exact"/>
        <w:ind w:firstLine="643" w:firstLineChars="200"/>
        <w:rPr>
          <w:rStyle w:val="14"/>
          <w:rFonts w:ascii="仿宋" w:hAnsi="仿宋" w:eastAsia="仿宋"/>
          <w:color w:val="000000"/>
          <w:sz w:val="32"/>
          <w:szCs w:val="32"/>
        </w:rPr>
      </w:pPr>
      <w:r>
        <w:rPr>
          <w:rStyle w:val="14"/>
          <w:rFonts w:hint="eastAsia" w:ascii="仿宋" w:hAnsi="仿宋" w:eastAsia="仿宋"/>
          <w:bCs/>
          <w:color w:val="000000"/>
          <w:sz w:val="32"/>
          <w:szCs w:val="32"/>
        </w:rPr>
        <w:t>2.</w:t>
      </w:r>
      <w:r>
        <w:rPr>
          <w:rFonts w:hint="eastAsia" w:ascii="仿宋" w:hAnsi="仿宋" w:eastAsia="仿宋"/>
          <w:b/>
          <w:color w:val="000000" w:themeColor="text1"/>
          <w:sz w:val="32"/>
          <w:szCs w:val="32"/>
          <w14:textFill>
            <w14:solidFill>
              <w14:schemeClr w14:val="tx1"/>
            </w14:solidFill>
          </w14:textFill>
        </w:rPr>
        <w:t xml:space="preserve"> 社会保障和就业支出（类）行政事业单位离退休（款）机关事业单位基本养老保险缴费支出（项）：</w:t>
      </w:r>
      <w:r>
        <w:rPr>
          <w:rFonts w:hint="eastAsia" w:ascii="仿宋" w:hAnsi="仿宋" w:eastAsia="仿宋"/>
          <w:color w:val="000000" w:themeColor="text1"/>
          <w:sz w:val="32"/>
          <w:szCs w:val="32"/>
          <w14:textFill>
            <w14:solidFill>
              <w14:schemeClr w14:val="tx1"/>
            </w14:solidFill>
          </w14:textFill>
        </w:rPr>
        <w:t>支出决算为43.9万元，完成预算的97.45%，</w:t>
      </w:r>
      <w:r>
        <w:rPr>
          <w:rStyle w:val="14"/>
          <w:rFonts w:hint="eastAsia" w:ascii="仿宋" w:hAnsi="仿宋" w:eastAsia="仿宋"/>
          <w:b w:val="0"/>
          <w:bCs/>
          <w:color w:val="000000"/>
          <w:sz w:val="32"/>
          <w:szCs w:val="32"/>
        </w:rPr>
        <w:t>决算数小于预算数的主要原因是省上统一调标人员经费，结转年后补发。</w:t>
      </w:r>
    </w:p>
    <w:p>
      <w:pPr>
        <w:spacing w:line="600" w:lineRule="exact"/>
        <w:ind w:firstLine="643" w:firstLineChars="200"/>
        <w:rPr>
          <w:rStyle w:val="14"/>
          <w:rFonts w:ascii="仿宋" w:hAnsi="仿宋" w:eastAsia="仿宋"/>
          <w:b w:val="0"/>
          <w:bCs/>
          <w:color w:val="000000"/>
          <w:sz w:val="32"/>
          <w:szCs w:val="32"/>
        </w:rPr>
      </w:pPr>
      <w:r>
        <w:rPr>
          <w:rFonts w:hint="eastAsia" w:ascii="仿宋" w:hAnsi="仿宋" w:eastAsia="仿宋"/>
          <w:b/>
          <w:color w:val="000000" w:themeColor="text1"/>
          <w:sz w:val="32"/>
          <w:szCs w:val="32"/>
          <w14:textFill>
            <w14:solidFill>
              <w14:schemeClr w14:val="tx1"/>
            </w14:solidFill>
          </w14:textFill>
        </w:rPr>
        <w:t>社会保障和就业支出（类）行政事业单位离退休（款）机关事业单位职业年金缴费支出（项）：</w:t>
      </w:r>
      <w:r>
        <w:rPr>
          <w:rFonts w:hint="eastAsia" w:ascii="仿宋" w:hAnsi="仿宋" w:eastAsia="仿宋"/>
          <w:color w:val="000000" w:themeColor="text1"/>
          <w:sz w:val="32"/>
          <w:szCs w:val="32"/>
          <w14:textFill>
            <w14:solidFill>
              <w14:schemeClr w14:val="tx1"/>
            </w14:solidFill>
          </w14:textFill>
        </w:rPr>
        <w:t>支出决算为5.78万元，完成预算的100%，</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themeColor="text1"/>
          <w:sz w:val="32"/>
          <w:szCs w:val="32"/>
          <w14:textFill>
            <w14:solidFill>
              <w14:schemeClr w14:val="tx1"/>
            </w14:solidFill>
          </w14:textFill>
        </w:rPr>
        <w:t>社会保障和就业支出（类）抚恤（款）死亡抚恤（项）：</w:t>
      </w:r>
      <w:r>
        <w:rPr>
          <w:rFonts w:hint="eastAsia" w:ascii="仿宋" w:hAnsi="仿宋" w:eastAsia="仿宋"/>
          <w:color w:val="000000" w:themeColor="text1"/>
          <w:sz w:val="32"/>
          <w:szCs w:val="32"/>
          <w14:textFill>
            <w14:solidFill>
              <w14:schemeClr w14:val="tx1"/>
            </w14:solidFill>
          </w14:textFill>
        </w:rPr>
        <w:t>支出决算为2.4万元，完成预算的100%，</w:t>
      </w:r>
      <w:r>
        <w:rPr>
          <w:rStyle w:val="14"/>
          <w:rFonts w:hint="eastAsia" w:ascii="仿宋" w:hAnsi="仿宋" w:eastAsia="仿宋"/>
          <w:b w:val="0"/>
          <w:bCs/>
          <w:color w:val="000000"/>
          <w:sz w:val="32"/>
          <w:szCs w:val="32"/>
        </w:rPr>
        <w:t>决算数等于预算数。</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医疗卫生与计划生育支出（类）行政事业单位医疗（款）事业单位医疗（项）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支出决算为20.37万元，完成预算98.07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，决算数小于预算数的主要原因是省上统一调标人员经费，结转年后补发。</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支出决算为26.34万元，完成预算97.45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，决算数小于预算数的主要原因是省上统一调标人员经费，结转年后补发。</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8年一般公共预算财政拨款基本支出638.7万元，其中：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人员经费575.88万元，主要包括：基本工资、津贴补贴、绩效工资、机关事业单位基本养老保险缴费、职业年金缴费、职工基本医疗保险缴费</w:t>
      </w:r>
      <w:r>
        <w:rPr>
          <w:rFonts w:hint="eastAsia" w:ascii="仿宋" w:hAnsi="仿宋" w:eastAsia="仿宋"/>
          <w:color w:val="000000"/>
          <w:sz w:val="32"/>
          <w:szCs w:val="32"/>
          <w:lang w:eastAsia="zh-CN"/>
        </w:rPr>
        <w:t>、</w:t>
      </w:r>
      <w:r>
        <w:rPr>
          <w:rFonts w:hint="eastAsia" w:ascii="仿宋" w:hAnsi="仿宋" w:eastAsia="仿宋"/>
          <w:color w:val="000000"/>
          <w:sz w:val="32"/>
          <w:szCs w:val="32"/>
        </w:rPr>
        <w:t>其他社会保障缴费、</w:t>
      </w:r>
      <w:r>
        <w:rPr>
          <w:rFonts w:hint="eastAsia" w:ascii="仿宋" w:hAnsi="仿宋" w:eastAsia="仿宋"/>
          <w:color w:val="000000"/>
          <w:sz w:val="32"/>
          <w:szCs w:val="32"/>
          <w:lang w:eastAsia="zh-CN"/>
        </w:rPr>
        <w:t>住房公积金</w:t>
      </w:r>
      <w:r>
        <w:rPr>
          <w:rFonts w:hint="eastAsia" w:ascii="仿宋" w:hAnsi="仿宋" w:eastAsia="仿宋"/>
          <w:color w:val="000000"/>
          <w:sz w:val="32"/>
          <w:szCs w:val="32"/>
        </w:rPr>
        <w:t>、抚恤金、生活补助、奖励金等。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62.82</w:t>
      </w:r>
      <w:r>
        <w:rPr>
          <w:rFonts w:hint="eastAsia" w:ascii="仿宋" w:hAnsi="仿宋" w:eastAsia="仿宋"/>
          <w:color w:val="000000"/>
          <w:sz w:val="32"/>
          <w:szCs w:val="32"/>
        </w:rPr>
        <w:t>万元，主要包括：办公费、手续费、水费、电费、邮电费、差旅费、维修（护）费、租赁费、会议费、公务接待费、劳务费、工会经费、福利费、公务用车运行维护费等。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90.91</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厉行节约，标准降低</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38</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持平。主要原因是没有人</w:t>
      </w:r>
      <w:r>
        <w:rPr>
          <w:rFonts w:hint="eastAsia" w:ascii="仿宋_GB2312" w:eastAsia="仿宋_GB2312"/>
          <w:color w:val="000000"/>
          <w:sz w:val="32"/>
          <w:szCs w:val="32"/>
        </w:rPr>
        <w:t>因公出国（境）</w:t>
      </w:r>
      <w:r>
        <w:rPr>
          <w:rFonts w:hint="eastAsia" w:ascii="仿宋_GB2312" w:eastAsia="仿宋_GB2312"/>
          <w:color w:val="000000"/>
          <w:sz w:val="32"/>
          <w:szCs w:val="32"/>
          <w:lang w:eastAsia="zh-CN"/>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9.3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88.57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厉行节约，降低标准</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月底，单位共有公务用车3辆，其中：轿车1辆、</w:t>
      </w:r>
      <w:r>
        <w:rPr>
          <w:rFonts w:hint="eastAsia" w:ascii="仿宋_GB2312" w:eastAsia="仿宋_GB2312"/>
          <w:color w:val="000000"/>
          <w:sz w:val="32"/>
          <w:szCs w:val="32"/>
          <w:lang w:eastAsia="zh-CN"/>
        </w:rPr>
        <w:t>其他车型</w:t>
      </w:r>
      <w:r>
        <w:rPr>
          <w:rFonts w:hint="eastAsia" w:ascii="仿宋_GB2312" w:eastAsia="仿宋_GB2312"/>
          <w:color w:val="000000"/>
          <w:sz w:val="32"/>
          <w:szCs w:val="32"/>
          <w:lang w:val="en-US" w:eastAsia="zh-CN"/>
        </w:rPr>
        <w:t>2辆</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9.3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采访、脱贫攻坚下乡、举办活动、公务出差</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5.7</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w:t>
      </w:r>
      <w:r>
        <w:rPr>
          <w:rFonts w:hint="eastAsia" w:ascii="仿宋_GB2312" w:eastAsia="仿宋_GB2312"/>
          <w:color w:val="000000"/>
          <w:sz w:val="32"/>
          <w:szCs w:val="32"/>
          <w:lang w:eastAsia="zh-CN"/>
        </w:rPr>
        <w:t>与</w:t>
      </w:r>
      <w:r>
        <w:rPr>
          <w:rFonts w:ascii="仿宋_GB2312" w:eastAsia="仿宋_GB2312"/>
          <w:color w:val="000000"/>
          <w:sz w:val="32"/>
          <w:szCs w:val="32"/>
        </w:rPr>
        <w:t>201</w:t>
      </w:r>
      <w:r>
        <w:rPr>
          <w:rFonts w:hint="eastAsia" w:ascii="仿宋_GB2312" w:eastAsia="仿宋_GB2312"/>
          <w:color w:val="000000"/>
          <w:sz w:val="32"/>
          <w:szCs w:val="32"/>
        </w:rPr>
        <w:t>7年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严格按照接待标准执行接待</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500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5.7</w:t>
      </w:r>
      <w:r>
        <w:rPr>
          <w:rFonts w:hint="eastAsia" w:ascii="仿宋_GB2312" w:eastAsia="仿宋_GB2312"/>
          <w:color w:val="000000"/>
          <w:sz w:val="32"/>
          <w:szCs w:val="32"/>
        </w:rPr>
        <w:t>万元，具体内容包括：主要用于</w:t>
      </w:r>
      <w:r>
        <w:rPr>
          <w:rFonts w:hint="eastAsia" w:ascii="仿宋_GB2312" w:eastAsia="仿宋_GB2312"/>
          <w:color w:val="000000"/>
          <w:sz w:val="32"/>
          <w:szCs w:val="32"/>
          <w:lang w:eastAsia="zh-CN"/>
        </w:rPr>
        <w:t>新闻媒体学术交流，到省厅争取资金，央视、省台、市台协调外宣工作等</w:t>
      </w:r>
      <w:r>
        <w:rPr>
          <w:rFonts w:hint="eastAsia" w:ascii="仿宋_GB2312" w:eastAsia="仿宋_GB2312"/>
          <w:color w:val="000000"/>
          <w:sz w:val="32"/>
          <w:szCs w:val="32"/>
        </w:rPr>
        <w:t>。其中：</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5.7</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我台</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val="en-US" w:eastAsia="zh-CN"/>
        </w:rPr>
        <w:t>10个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ascii="仿宋_GB2312" w:hAnsi="宋体" w:eastAsia="仿宋_GB2312" w:cs="仿宋_GB2312"/>
          <w:b w:val="0"/>
          <w:i w:val="0"/>
          <w:caps w:val="0"/>
          <w:color w:val="333333"/>
          <w:spacing w:val="0"/>
          <w:sz w:val="32"/>
          <w:szCs w:val="32"/>
          <w:shd w:val="clear" w:fill="FFFFFF"/>
        </w:rPr>
        <w:t>我</w:t>
      </w:r>
      <w:r>
        <w:rPr>
          <w:rFonts w:hint="eastAsia" w:ascii="仿宋_GB2312" w:hAnsi="宋体" w:eastAsia="仿宋_GB2312" w:cs="仿宋_GB2312"/>
          <w:b w:val="0"/>
          <w:i w:val="0"/>
          <w:caps w:val="0"/>
          <w:color w:val="333333"/>
          <w:spacing w:val="0"/>
          <w:sz w:val="32"/>
          <w:szCs w:val="32"/>
          <w:shd w:val="clear" w:fill="FFFFFF"/>
          <w:lang w:eastAsia="zh-CN"/>
        </w:rPr>
        <w:t>台</w:t>
      </w:r>
      <w:r>
        <w:rPr>
          <w:rFonts w:ascii="仿宋_GB2312" w:hAnsi="宋体" w:eastAsia="仿宋_GB2312" w:cs="仿宋_GB2312"/>
          <w:b w:val="0"/>
          <w:i w:val="0"/>
          <w:caps w:val="0"/>
          <w:color w:val="333333"/>
          <w:spacing w:val="0"/>
          <w:sz w:val="32"/>
          <w:szCs w:val="32"/>
          <w:shd w:val="clear" w:fill="FFFFFF"/>
        </w:rPr>
        <w:t>整体支出绩效评价自查自评结果良好，全年基本支出保证了部门的正常运行和日常工作的正常开展，项目支出保障了重点工作的开展，绩效目标得到了较好实现，绩效管理水平不断提高，绩效指标体系逐渐丰富和完善。</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“春节期间大型文化活动录制”</w:t>
      </w:r>
      <w:r>
        <w:rPr>
          <w:rFonts w:hint="eastAsia" w:ascii="仿宋_GB2312" w:hAnsi="仿宋_GB2312" w:eastAsia="仿宋_GB2312" w:cs="仿宋_GB2312"/>
          <w:sz w:val="32"/>
          <w:szCs w:val="32"/>
        </w:rPr>
        <w:t>项目绩效目标实际完成情况。</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%。通过项目实施，丰富全县人民的</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文化生活，宣传推介泸县的龙文化，提</w:t>
      </w:r>
      <w:r>
        <w:rPr>
          <w:rFonts w:hint="eastAsia" w:ascii="仿宋_GB2312" w:hAnsi="仿宋_GB2312" w:eastAsia="仿宋_GB2312" w:cs="仿宋_GB2312"/>
          <w:sz w:val="32"/>
          <w:szCs w:val="32"/>
          <w:lang w:eastAsia="zh-CN"/>
        </w:rPr>
        <w:t>高群众的</w:t>
      </w:r>
      <w:r>
        <w:rPr>
          <w:rFonts w:hint="eastAsia" w:ascii="仿宋_GB2312" w:hAnsi="仿宋_GB2312" w:eastAsia="仿宋_GB2312" w:cs="仿宋_GB2312"/>
          <w:sz w:val="32"/>
          <w:szCs w:val="32"/>
          <w:lang w:val="en-US" w:eastAsia="zh-CN"/>
        </w:rPr>
        <w:t>幸福感和满意度</w:t>
      </w:r>
      <w:r>
        <w:rPr>
          <w:rFonts w:hint="eastAsia" w:ascii="仿宋_GB2312" w:hAnsi="仿宋_GB2312" w:eastAsia="仿宋_GB2312" w:cs="仿宋_GB2312"/>
          <w:sz w:val="32"/>
          <w:szCs w:val="32"/>
        </w:rPr>
        <w:t>。</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春节期间大型文化活动录制</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泸县广播电视台</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完成春节期间</w:t>
            </w:r>
            <w:r>
              <w:rPr>
                <w:rFonts w:hint="eastAsia" w:ascii="宋体" w:hAnsi="宋体" w:cs="宋体"/>
                <w:color w:val="000000"/>
                <w:sz w:val="24"/>
                <w:lang w:val="en-US" w:eastAsia="zh-CN"/>
              </w:rPr>
              <w:t>14场次文化活动录制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成功完成春节期间文化活动录制</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确保春节期间活动录制场次的完成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完成14场次活动录制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完成14场次活动录制</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确保活动录制内容的完整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完成筹划录制内容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完成筹划录制内容</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春节期间完成录制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在春节期间完成活动录制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春节期间顺利完成活动录制</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低成本、高质量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2万</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满足群众的精神文化需求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宣传龙城文化，渲染春节氛围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丰富群众的文化生活，形成龙城一片和谐的春节氛围</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泸县群众对活动录制的满意度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95%</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泸县广播电视台</w:t>
      </w:r>
      <w:r>
        <w:rPr>
          <w:rFonts w:hint="eastAsia" w:ascii="仿宋_GB2312" w:hAnsi="仿宋_GB2312" w:eastAsia="仿宋_GB2312" w:cs="仿宋_GB2312"/>
          <w:sz w:val="32"/>
          <w:szCs w:val="32"/>
        </w:rPr>
        <w:t>2018年部门整体支出绩效评价报告》见附件。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8年，泸县广播电视台机关运行经费支出0万元，与</w:t>
      </w:r>
      <w:r>
        <w:rPr>
          <w:rFonts w:ascii="仿宋_GB2312" w:eastAsia="仿宋_GB2312"/>
          <w:color w:val="000000"/>
          <w:sz w:val="32"/>
          <w:szCs w:val="32"/>
        </w:rPr>
        <w:t>201</w:t>
      </w:r>
      <w:r>
        <w:rPr>
          <w:rFonts w:hint="eastAsia" w:ascii="仿宋_GB2312" w:eastAsia="仿宋_GB2312"/>
          <w:color w:val="000000"/>
          <w:sz w:val="32"/>
          <w:szCs w:val="32"/>
        </w:rPr>
        <w:t>7年决算数持平。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8年，泸县广播电视台政府采购支出总额</w:t>
      </w:r>
      <w:r>
        <w:rPr>
          <w:rFonts w:hint="eastAsia" w:ascii="仿宋_GB2312" w:eastAsia="仿宋_GB2312"/>
          <w:color w:val="000000"/>
          <w:sz w:val="32"/>
          <w:szCs w:val="32"/>
          <w:lang w:val="en-US" w:eastAsia="zh-CN"/>
        </w:rPr>
        <w:t>11.53</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10.98</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0.55</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采购办公设备、专业设备维护机房正常运行</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b/>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泸县广播电视台</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接送记者采访、脱贫攻坚下乡入户、现场直播用车等。</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eastAsia="zh-CN"/>
        </w:rPr>
        <w:t>新闻出版广播影视</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电视</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电视台保障机构日常运营，开展日常工作的基本支出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文化体育与传媒（类）</w:t>
      </w:r>
      <w:r>
        <w:rPr>
          <w:rFonts w:hint="eastAsia" w:ascii="仿宋_GB2312" w:eastAsia="仿宋_GB2312"/>
          <w:color w:val="000000"/>
          <w:sz w:val="32"/>
          <w:szCs w:val="32"/>
          <w:lang w:eastAsia="zh-CN"/>
        </w:rPr>
        <w:t>新闻出版广播影视</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其他新闻出版广播影视</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：指电视台保障机构正常运行，玉蟾山运营维护等产生的项目支出。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6</w:t>
      </w:r>
      <w:r>
        <w:rPr>
          <w:rFonts w:ascii="仿宋_GB2312" w:eastAsia="仿宋_GB2312"/>
          <w:color w:val="000000"/>
          <w:sz w:val="32"/>
          <w:szCs w:val="32"/>
        </w:rPr>
        <w:t>.</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指单位实施养老保险制度由单位缴纳的养老保险费的支出。</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职业年金缴费</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机关事业单位及其工作人员在参加单位</w:t>
      </w:r>
      <w:r>
        <w:rPr>
          <w:rFonts w:hint="default" w:ascii="仿宋_GB2312" w:eastAsia="仿宋_GB2312"/>
          <w:color w:val="000000"/>
          <w:sz w:val="32"/>
          <w:szCs w:val="32"/>
          <w:lang w:eastAsia="zh-CN"/>
        </w:rPr>
        <w:fldChar w:fldCharType="begin"/>
      </w:r>
      <w:r>
        <w:rPr>
          <w:rFonts w:hint="default" w:ascii="仿宋_GB2312" w:eastAsia="仿宋_GB2312"/>
          <w:color w:val="000000"/>
          <w:sz w:val="32"/>
          <w:szCs w:val="32"/>
          <w:lang w:eastAsia="zh-CN"/>
        </w:rPr>
        <w:instrText xml:space="preserve"> HYPERLINK "https://baike.sogou.com/lemma/ShowInnerLink.htm?lemmaId=134288&amp;ss_c=ssc.citiao.link" \t "https://baike.sogou.com/_blank" </w:instrText>
      </w:r>
      <w:r>
        <w:rPr>
          <w:rFonts w:hint="default" w:ascii="仿宋_GB2312" w:eastAsia="仿宋_GB2312"/>
          <w:color w:val="000000"/>
          <w:sz w:val="32"/>
          <w:szCs w:val="32"/>
          <w:lang w:eastAsia="zh-CN"/>
        </w:rPr>
        <w:fldChar w:fldCharType="separate"/>
      </w:r>
      <w:r>
        <w:rPr>
          <w:rFonts w:hint="default" w:ascii="仿宋_GB2312" w:eastAsia="仿宋_GB2312"/>
          <w:color w:val="000000"/>
          <w:sz w:val="32"/>
          <w:szCs w:val="32"/>
          <w:lang w:eastAsia="zh-CN"/>
        </w:rPr>
        <w:t>基本养老保险</w:t>
      </w:r>
      <w:r>
        <w:rPr>
          <w:rFonts w:hint="default" w:ascii="仿宋_GB2312" w:eastAsia="仿宋_GB2312"/>
          <w:color w:val="000000"/>
          <w:sz w:val="32"/>
          <w:szCs w:val="32"/>
          <w:lang w:eastAsia="zh-CN"/>
        </w:rPr>
        <w:fldChar w:fldCharType="end"/>
      </w:r>
      <w:r>
        <w:rPr>
          <w:rFonts w:hint="default" w:ascii="仿宋_GB2312" w:eastAsia="仿宋_GB2312"/>
          <w:color w:val="000000"/>
          <w:sz w:val="32"/>
          <w:szCs w:val="32"/>
          <w:lang w:eastAsia="zh-CN"/>
        </w:rPr>
        <w:t>的基础上，</w:t>
      </w:r>
      <w:r>
        <w:rPr>
          <w:rFonts w:hint="eastAsia" w:ascii="仿宋_GB2312" w:eastAsia="仿宋_GB2312"/>
          <w:color w:val="000000"/>
          <w:sz w:val="32"/>
          <w:szCs w:val="32"/>
          <w:lang w:eastAsia="zh-CN"/>
        </w:rPr>
        <w:t>缴纳的</w:t>
      </w:r>
      <w:r>
        <w:rPr>
          <w:rFonts w:hint="default" w:ascii="仿宋_GB2312" w:eastAsia="仿宋_GB2312"/>
          <w:color w:val="000000"/>
          <w:sz w:val="32"/>
          <w:szCs w:val="32"/>
          <w:lang w:eastAsia="zh-CN"/>
        </w:rPr>
        <w:fldChar w:fldCharType="begin"/>
      </w:r>
      <w:r>
        <w:rPr>
          <w:rFonts w:hint="default" w:ascii="仿宋_GB2312" w:eastAsia="仿宋_GB2312"/>
          <w:color w:val="000000"/>
          <w:sz w:val="32"/>
          <w:szCs w:val="32"/>
          <w:lang w:eastAsia="zh-CN"/>
        </w:rPr>
        <w:instrText xml:space="preserve"> HYPERLINK "https://baike.sogou.com/lemma/ShowInnerLink.htm?lemmaId=134401&amp;ss_c=ssc.citiao.link" \t "https://baike.sogou.com/_blank" </w:instrText>
      </w:r>
      <w:r>
        <w:rPr>
          <w:rFonts w:hint="default" w:ascii="仿宋_GB2312" w:eastAsia="仿宋_GB2312"/>
          <w:color w:val="000000"/>
          <w:sz w:val="32"/>
          <w:szCs w:val="32"/>
          <w:lang w:eastAsia="zh-CN"/>
        </w:rPr>
        <w:fldChar w:fldCharType="separate"/>
      </w:r>
      <w:r>
        <w:rPr>
          <w:rFonts w:hint="default" w:ascii="仿宋_GB2312" w:eastAsia="仿宋_GB2312"/>
          <w:color w:val="000000"/>
          <w:sz w:val="32"/>
          <w:szCs w:val="32"/>
          <w:lang w:eastAsia="zh-CN"/>
        </w:rPr>
        <w:t>补充养老保险</w:t>
      </w:r>
      <w:r>
        <w:rPr>
          <w:rFonts w:hint="default" w:ascii="仿宋_GB2312" w:eastAsia="仿宋_GB2312"/>
          <w:color w:val="000000"/>
          <w:sz w:val="32"/>
          <w:szCs w:val="32"/>
          <w:lang w:eastAsia="zh-CN"/>
        </w:rPr>
        <w:fldChar w:fldCharType="end"/>
      </w:r>
      <w:r>
        <w:rPr>
          <w:rFonts w:hint="eastAsia" w:ascii="仿宋_GB2312" w:eastAsia="仿宋_GB2312"/>
          <w:color w:val="000000"/>
          <w:sz w:val="32"/>
          <w:szCs w:val="32"/>
          <w:lang w:eastAsia="zh-CN"/>
        </w:rPr>
        <w:t>费用</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lang w:eastAsia="zh-CN"/>
        </w:rPr>
        <w:t>社会保障和就</w:t>
      </w:r>
      <w:r>
        <w:rPr>
          <w:rFonts w:hint="eastAsia" w:ascii="仿宋_GB2312" w:eastAsia="仿宋_GB2312"/>
          <w:color w:val="000000"/>
          <w:sz w:val="32"/>
          <w:szCs w:val="32"/>
        </w:rPr>
        <w:t>业（类）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死亡抚恤</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：指单位用于职工死者家属的抚恤费用。</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医疗卫生与计划生育</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行政事业单位医疗</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事业单位医疗</w:t>
      </w:r>
      <w:r>
        <w:rPr>
          <w:rFonts w:hint="eastAsia" w:ascii="仿宋_GB2312" w:eastAsia="仿宋_GB2312"/>
          <w:color w:val="000000"/>
          <w:sz w:val="32"/>
          <w:szCs w:val="32"/>
        </w:rPr>
        <w:t>（</w:t>
      </w:r>
      <w:r>
        <w:rPr>
          <w:rFonts w:hint="eastAsia" w:ascii="仿宋_GB2312" w:eastAsia="仿宋_GB2312"/>
          <w:color w:val="000000"/>
          <w:sz w:val="32"/>
          <w:szCs w:val="32"/>
          <w:lang w:eastAsia="zh-CN"/>
        </w:rPr>
        <w:t>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单位用于缴纳单位基本医疗保险的支出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10.住房保障支出（类）住房改革支出（款）住房公积金（项）</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指按照《住房公积金管理条例》的规定，由单位及其在职职工缴存的长期住房储金。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cs="黑体"/>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lang w:eastAsia="zh-CN"/>
        </w:rPr>
        <w:t>泸县广播电视台</w:t>
      </w: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泸县广播电视台属于一类公益事业单位，是泸县文体新广局的下属单位。</w:t>
      </w:r>
    </w:p>
    <w:p>
      <w:pPr>
        <w:numPr>
          <w:ilvl w:val="0"/>
          <w:numId w:val="6"/>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numPr>
          <w:ilvl w:val="0"/>
          <w:numId w:val="0"/>
        </w:numPr>
        <w:spacing w:line="580" w:lineRule="exac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r>
        <w:rPr>
          <w:rFonts w:hint="eastAsia" w:ascii="仿宋" w:hAnsi="仿宋" w:eastAsia="仿宋"/>
          <w:bCs/>
          <w:color w:val="000000"/>
          <w:kern w:val="0"/>
          <w:sz w:val="32"/>
          <w:szCs w:val="32"/>
        </w:rPr>
        <w:t>泸县广播电视台在县委、县政府的正确领导下，在县委宣传部、县文体新广局的领导和精心指导下紧紧围绕县委、县政府中心工作：在宣传工作中，牢牢把握舆论导向，着力提高宣传水平；在事业建设上，强化党员干部党风廉政建设，强化干部职工作风建设；充分发挥电视媒体宣传职能，牢牢把握正确的舆论导向，为我县经济社会又好又快发展提供有力的舆论支持保障。</w:t>
      </w:r>
    </w:p>
    <w:p>
      <w:pPr>
        <w:numPr>
          <w:ilvl w:val="0"/>
          <w:numId w:val="6"/>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pStyle w:val="5"/>
        <w:adjustRightInd w:val="0"/>
        <w:snapToGrid w:val="0"/>
        <w:spacing w:line="600" w:lineRule="exact"/>
        <w:ind w:firstLine="672" w:firstLineChars="21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r>
        <w:rPr>
          <w:rFonts w:hint="eastAsia" w:ascii="仿宋_GB2312" w:hAnsi="Times New Roman" w:eastAsia="仿宋_GB2312" w:cs="Times New Roman"/>
          <w:color w:val="000000"/>
          <w:kern w:val="2"/>
          <w:sz w:val="32"/>
          <w:szCs w:val="32"/>
          <w:shd w:val="clear" w:color="auto" w:fill="auto"/>
          <w:lang w:val="en-US" w:eastAsia="zh-CN" w:bidi="ar-SA"/>
        </w:rPr>
        <w:t>泸县广播电视台内设办公室、新闻部、技播部、电台、新媒体、社教部、总编室七个部门，事业</w:t>
      </w:r>
      <w:r>
        <w:rPr>
          <w:rFonts w:hint="eastAsia" w:cs="Times New Roman"/>
          <w:color w:val="000000"/>
          <w:kern w:val="2"/>
          <w:sz w:val="32"/>
          <w:szCs w:val="32"/>
          <w:shd w:val="clear" w:color="auto" w:fill="auto"/>
          <w:lang w:val="en-US" w:eastAsia="zh-CN" w:bidi="ar-SA"/>
        </w:rPr>
        <w:t>编制</w:t>
      </w:r>
      <w:r>
        <w:rPr>
          <w:rFonts w:hint="eastAsia" w:ascii="仿宋_GB2312" w:hAnsi="Times New Roman" w:eastAsia="仿宋_GB2312" w:cs="Times New Roman"/>
          <w:color w:val="000000"/>
          <w:kern w:val="2"/>
          <w:sz w:val="32"/>
          <w:szCs w:val="32"/>
          <w:shd w:val="clear" w:color="auto" w:fill="auto"/>
          <w:lang w:val="en-US" w:eastAsia="zh-CN" w:bidi="ar-SA"/>
        </w:rPr>
        <w:t>人</w:t>
      </w:r>
      <w:r>
        <w:rPr>
          <w:rFonts w:hint="eastAsia" w:cs="Times New Roman"/>
          <w:color w:val="000000"/>
          <w:kern w:val="2"/>
          <w:sz w:val="32"/>
          <w:szCs w:val="32"/>
          <w:shd w:val="clear" w:color="auto" w:fill="auto"/>
          <w:lang w:val="en-US" w:eastAsia="zh-CN" w:bidi="ar-SA"/>
        </w:rPr>
        <w:t>数42</w:t>
      </w:r>
      <w:r>
        <w:rPr>
          <w:rFonts w:hint="eastAsia" w:ascii="仿宋_GB2312" w:hAnsi="Times New Roman" w:eastAsia="仿宋_GB2312" w:cs="Times New Roman"/>
          <w:color w:val="000000"/>
          <w:kern w:val="2"/>
          <w:sz w:val="32"/>
          <w:szCs w:val="32"/>
          <w:shd w:val="clear" w:color="auto" w:fill="auto"/>
          <w:lang w:val="en-US" w:eastAsia="zh-CN" w:bidi="ar-SA"/>
        </w:rPr>
        <w:t>人，</w:t>
      </w:r>
      <w:r>
        <w:rPr>
          <w:rFonts w:hint="eastAsia" w:cs="Times New Roman"/>
          <w:color w:val="000000"/>
          <w:kern w:val="2"/>
          <w:sz w:val="32"/>
          <w:szCs w:val="32"/>
          <w:shd w:val="clear" w:color="auto" w:fill="auto"/>
          <w:lang w:val="en-US" w:eastAsia="zh-CN" w:bidi="ar-SA"/>
        </w:rPr>
        <w:t>年末实有人数37人，</w:t>
      </w:r>
      <w:r>
        <w:rPr>
          <w:rFonts w:hint="eastAsia" w:ascii="仿宋_GB2312" w:hAnsi="Times New Roman" w:eastAsia="仿宋_GB2312" w:cs="Times New Roman"/>
          <w:color w:val="000000"/>
          <w:kern w:val="2"/>
          <w:sz w:val="32"/>
          <w:szCs w:val="32"/>
          <w:shd w:val="clear" w:color="auto" w:fill="auto"/>
          <w:lang w:val="en-US" w:eastAsia="zh-CN" w:bidi="ar-SA"/>
        </w:rPr>
        <w:t>各部门各司其职、相互协作，共同完成目标工作任务</w:t>
      </w:r>
      <w:r>
        <w:rPr>
          <w:rFonts w:hint="eastAsia" w:cs="Times New Roman"/>
          <w:color w:val="000000"/>
          <w:kern w:val="2"/>
          <w:sz w:val="32"/>
          <w:szCs w:val="32"/>
          <w:shd w:val="clear" w:color="auto" w:fill="auto"/>
          <w:lang w:val="en-US" w:eastAsia="zh-CN" w:bidi="ar-SA"/>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_GB2312" w:hAnsi="宋体" w:eastAsia="仿宋_GB2312" w:cs="仿宋_GB2312"/>
          <w:b w:val="0"/>
          <w:i w:val="0"/>
          <w:caps w:val="0"/>
          <w:color w:val="333333"/>
          <w:spacing w:val="0"/>
          <w:sz w:val="32"/>
          <w:szCs w:val="32"/>
          <w:shd w:val="clear" w:fill="FFFFFF"/>
        </w:rPr>
      </w:pPr>
      <w:r>
        <w:rPr>
          <w:rFonts w:ascii="仿宋_GB2312" w:hAnsi="宋体" w:eastAsia="仿宋_GB2312" w:cs="仿宋_GB2312"/>
          <w:b w:val="0"/>
          <w:i w:val="0"/>
          <w:caps w:val="0"/>
          <w:color w:val="333333"/>
          <w:spacing w:val="0"/>
          <w:sz w:val="32"/>
          <w:szCs w:val="32"/>
          <w:shd w:val="clear" w:fill="FFFFFF"/>
        </w:rPr>
        <w:t>2018年财政拨款收入为</w:t>
      </w:r>
      <w:r>
        <w:rPr>
          <w:rFonts w:hint="eastAsia" w:ascii="仿宋_GB2312" w:hAnsi="宋体" w:eastAsia="仿宋_GB2312" w:cs="仿宋_GB2312"/>
          <w:b w:val="0"/>
          <w:i w:val="0"/>
          <w:caps w:val="0"/>
          <w:color w:val="333333"/>
          <w:spacing w:val="0"/>
          <w:sz w:val="32"/>
          <w:szCs w:val="32"/>
          <w:shd w:val="clear" w:fill="FFFFFF"/>
          <w:lang w:val="en-US" w:eastAsia="zh-CN"/>
        </w:rPr>
        <w:t>791.45</w:t>
      </w:r>
      <w:r>
        <w:rPr>
          <w:rFonts w:ascii="仿宋_GB2312" w:hAnsi="宋体" w:eastAsia="仿宋_GB2312" w:cs="仿宋_GB2312"/>
          <w:b w:val="0"/>
          <w:i w:val="0"/>
          <w:caps w:val="0"/>
          <w:color w:val="333333"/>
          <w:spacing w:val="0"/>
          <w:sz w:val="32"/>
          <w:szCs w:val="32"/>
          <w:shd w:val="clear" w:fill="FFFFFF"/>
        </w:rPr>
        <w:t>万元，上年结余</w:t>
      </w:r>
      <w:r>
        <w:rPr>
          <w:rFonts w:hint="eastAsia" w:ascii="仿宋_GB2312" w:hAnsi="宋体" w:eastAsia="仿宋_GB2312" w:cs="仿宋_GB2312"/>
          <w:b w:val="0"/>
          <w:i w:val="0"/>
          <w:caps w:val="0"/>
          <w:color w:val="333333"/>
          <w:spacing w:val="0"/>
          <w:sz w:val="32"/>
          <w:szCs w:val="32"/>
          <w:shd w:val="clear" w:fill="FFFFFF"/>
          <w:lang w:val="en-US" w:eastAsia="zh-CN"/>
        </w:rPr>
        <w:t>39.53</w:t>
      </w:r>
      <w:r>
        <w:rPr>
          <w:rFonts w:ascii="仿宋_GB2312" w:hAnsi="宋体" w:eastAsia="仿宋_GB2312" w:cs="仿宋_GB2312"/>
          <w:b w:val="0"/>
          <w:i w:val="0"/>
          <w:caps w:val="0"/>
          <w:color w:val="333333"/>
          <w:spacing w:val="0"/>
          <w:sz w:val="32"/>
          <w:szCs w:val="32"/>
          <w:shd w:val="clear" w:fill="FFFFFF"/>
        </w:rPr>
        <w:t>万元。2018年部门总支出</w:t>
      </w:r>
      <w:r>
        <w:rPr>
          <w:rFonts w:hint="eastAsia" w:ascii="仿宋_GB2312" w:hAnsi="宋体" w:eastAsia="仿宋_GB2312" w:cs="仿宋_GB2312"/>
          <w:b w:val="0"/>
          <w:i w:val="0"/>
          <w:caps w:val="0"/>
          <w:color w:val="333333"/>
          <w:spacing w:val="0"/>
          <w:sz w:val="32"/>
          <w:szCs w:val="32"/>
          <w:shd w:val="clear" w:fill="FFFFFF"/>
          <w:lang w:val="en-US" w:eastAsia="zh-CN"/>
        </w:rPr>
        <w:t>768.65</w:t>
      </w:r>
      <w:r>
        <w:rPr>
          <w:rFonts w:ascii="仿宋_GB2312" w:hAnsi="宋体" w:eastAsia="仿宋_GB2312" w:cs="仿宋_GB2312"/>
          <w:b w:val="0"/>
          <w:i w:val="0"/>
          <w:caps w:val="0"/>
          <w:color w:val="333333"/>
          <w:spacing w:val="0"/>
          <w:sz w:val="32"/>
          <w:szCs w:val="32"/>
          <w:shd w:val="clear" w:fill="FFFFFF"/>
        </w:rPr>
        <w:t>万元。2018年结转</w:t>
      </w:r>
      <w:r>
        <w:rPr>
          <w:rFonts w:hint="eastAsia" w:ascii="仿宋_GB2312" w:hAnsi="宋体" w:eastAsia="仿宋_GB2312" w:cs="仿宋_GB2312"/>
          <w:b w:val="0"/>
          <w:i w:val="0"/>
          <w:caps w:val="0"/>
          <w:color w:val="333333"/>
          <w:spacing w:val="0"/>
          <w:sz w:val="32"/>
          <w:szCs w:val="32"/>
          <w:shd w:val="clear" w:fill="FFFFFF"/>
          <w:lang w:val="en-US" w:eastAsia="zh-CN"/>
        </w:rPr>
        <w:t>22.8</w:t>
      </w:r>
      <w:r>
        <w:rPr>
          <w:rFonts w:ascii="仿宋_GB2312" w:hAnsi="宋体" w:eastAsia="仿宋_GB2312" w:cs="仿宋_GB2312"/>
          <w:b w:val="0"/>
          <w:i w:val="0"/>
          <w:caps w:val="0"/>
          <w:color w:val="333333"/>
          <w:spacing w:val="0"/>
          <w:sz w:val="32"/>
          <w:szCs w:val="32"/>
          <w:shd w:val="clear" w:fill="FFFFFF"/>
        </w:rPr>
        <w:t>万元</w:t>
      </w:r>
      <w:r>
        <w:rPr>
          <w:rFonts w:hint="eastAsia" w:ascii="仿宋_GB2312" w:hAnsi="宋体" w:eastAsia="仿宋_GB2312" w:cs="仿宋_GB2312"/>
          <w:b w:val="0"/>
          <w:i w:val="0"/>
          <w:caps w:val="0"/>
          <w:color w:val="333333"/>
          <w:spacing w:val="0"/>
          <w:sz w:val="32"/>
          <w:szCs w:val="32"/>
          <w:shd w:val="clear" w:fill="FFFFFF"/>
          <w:lang w:eastAsia="zh-CN"/>
        </w:rPr>
        <w:t>。</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580" w:lineRule="exact"/>
        <w:ind w:firstLine="640" w:firstLineChars="200"/>
        <w:rPr>
          <w:rFonts w:hint="default" w:ascii="仿宋" w:hAnsi="仿宋" w:eastAsia="仿宋_GB2312" w:cs="仿宋_GB2312"/>
          <w:sz w:val="32"/>
          <w:szCs w:val="32"/>
          <w:lang w:val="en-US" w:eastAsia="zh-CN"/>
        </w:rPr>
      </w:pPr>
      <w:r>
        <w:rPr>
          <w:rFonts w:hint="eastAsia" w:ascii="仿宋_GB2312" w:hAnsi="宋体" w:eastAsia="仿宋_GB2312" w:cs="仿宋_GB2312"/>
          <w:b w:val="0"/>
          <w:i w:val="0"/>
          <w:caps w:val="0"/>
          <w:color w:val="333333"/>
          <w:spacing w:val="0"/>
          <w:sz w:val="32"/>
          <w:szCs w:val="32"/>
          <w:shd w:val="clear" w:fill="FFFFFF"/>
          <w:lang w:val="en-US" w:eastAsia="zh-CN"/>
        </w:rPr>
        <w:t>2018年本年支出总额为768.65万元。</w:t>
      </w:r>
      <w:r>
        <w:rPr>
          <w:rFonts w:hint="eastAsia" w:ascii="仿宋_GB2312" w:hAnsi="宋体" w:eastAsia="仿宋_GB2312" w:cs="仿宋_GB2312"/>
          <w:b w:val="0"/>
          <w:i w:val="0"/>
          <w:caps w:val="0"/>
          <w:color w:val="333333"/>
          <w:spacing w:val="0"/>
          <w:sz w:val="32"/>
          <w:szCs w:val="32"/>
          <w:shd w:val="clear" w:fill="FFFFFF"/>
          <w:lang w:eastAsia="zh-CN"/>
        </w:rPr>
        <w:t>其中：基本支出</w:t>
      </w:r>
      <w:r>
        <w:rPr>
          <w:rFonts w:hint="eastAsia" w:ascii="仿宋_GB2312" w:hAnsi="宋体" w:eastAsia="仿宋_GB2312" w:cs="仿宋_GB2312"/>
          <w:b w:val="0"/>
          <w:i w:val="0"/>
          <w:caps w:val="0"/>
          <w:color w:val="333333"/>
          <w:spacing w:val="0"/>
          <w:sz w:val="32"/>
          <w:szCs w:val="32"/>
          <w:shd w:val="clear" w:fill="FFFFFF"/>
          <w:lang w:val="en-US" w:eastAsia="zh-CN"/>
        </w:rPr>
        <w:t>638.7万元，项目支出129.95,。</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cs="仿宋_GB2312"/>
          <w:b w:val="0"/>
          <w:i w:val="0"/>
          <w:caps w:val="0"/>
          <w:color w:val="333333"/>
          <w:spacing w:val="0"/>
          <w:sz w:val="32"/>
          <w:szCs w:val="32"/>
          <w:shd w:val="clear" w:fill="FFFFFF"/>
          <w:lang w:eastAsia="zh-CN"/>
        </w:rPr>
        <w:t>我台</w:t>
      </w:r>
      <w:r>
        <w:rPr>
          <w:rFonts w:ascii="仿宋_GB2312" w:hAnsi="宋体" w:eastAsia="仿宋_GB2312" w:cs="仿宋_GB2312"/>
          <w:b w:val="0"/>
          <w:i w:val="0"/>
          <w:caps w:val="0"/>
          <w:color w:val="333333"/>
          <w:spacing w:val="0"/>
          <w:sz w:val="32"/>
          <w:szCs w:val="32"/>
          <w:shd w:val="clear" w:fill="FFFFFF"/>
          <w:lang w:eastAsia="zh-CN"/>
        </w:rPr>
        <w:t>按照2018年部门预算编审要求，根据</w:t>
      </w:r>
      <w:r>
        <w:rPr>
          <w:rFonts w:hint="eastAsia" w:ascii="仿宋_GB2312" w:hAnsi="宋体" w:eastAsia="仿宋_GB2312" w:cs="仿宋_GB2312"/>
          <w:b w:val="0"/>
          <w:i w:val="0"/>
          <w:caps w:val="0"/>
          <w:color w:val="333333"/>
          <w:spacing w:val="0"/>
          <w:sz w:val="32"/>
          <w:szCs w:val="32"/>
          <w:shd w:val="clear" w:fill="FFFFFF"/>
          <w:lang w:eastAsia="zh-CN"/>
        </w:rPr>
        <w:t>单位</w:t>
      </w:r>
      <w:r>
        <w:rPr>
          <w:rFonts w:ascii="仿宋_GB2312" w:hAnsi="宋体" w:eastAsia="仿宋_GB2312" w:cs="仿宋_GB2312"/>
          <w:b w:val="0"/>
          <w:i w:val="0"/>
          <w:caps w:val="0"/>
          <w:color w:val="333333"/>
          <w:spacing w:val="0"/>
          <w:sz w:val="32"/>
          <w:szCs w:val="32"/>
          <w:shd w:val="clear" w:fill="FFFFFF"/>
          <w:lang w:eastAsia="zh-CN"/>
        </w:rPr>
        <w:t>职责，结合中长期规划和年度工作计划，填报了我</w:t>
      </w:r>
      <w:r>
        <w:rPr>
          <w:rFonts w:hint="eastAsia" w:ascii="仿宋_GB2312" w:hAnsi="宋体" w:eastAsia="仿宋_GB2312" w:cs="仿宋_GB2312"/>
          <w:b w:val="0"/>
          <w:i w:val="0"/>
          <w:caps w:val="0"/>
          <w:color w:val="333333"/>
          <w:spacing w:val="0"/>
          <w:sz w:val="32"/>
          <w:szCs w:val="32"/>
          <w:shd w:val="clear" w:fill="FFFFFF"/>
          <w:lang w:eastAsia="zh-CN"/>
        </w:rPr>
        <w:t>台</w:t>
      </w:r>
      <w:r>
        <w:rPr>
          <w:rFonts w:ascii="仿宋_GB2312" w:hAnsi="宋体" w:eastAsia="仿宋_GB2312" w:cs="仿宋_GB2312"/>
          <w:b w:val="0"/>
          <w:i w:val="0"/>
          <w:caps w:val="0"/>
          <w:color w:val="333333"/>
          <w:spacing w:val="0"/>
          <w:sz w:val="32"/>
          <w:szCs w:val="32"/>
          <w:shd w:val="clear" w:fill="FFFFFF"/>
          <w:lang w:eastAsia="zh-CN"/>
        </w:rPr>
        <w:t>整体支出绩效目标及“</w:t>
      </w:r>
      <w:r>
        <w:rPr>
          <w:rFonts w:hint="eastAsia" w:ascii="仿宋_GB2312" w:hAnsi="宋体" w:eastAsia="仿宋_GB2312" w:cs="仿宋_GB2312"/>
          <w:b w:val="0"/>
          <w:i w:val="0"/>
          <w:caps w:val="0"/>
          <w:color w:val="333333"/>
          <w:spacing w:val="0"/>
          <w:sz w:val="32"/>
          <w:szCs w:val="32"/>
          <w:shd w:val="clear" w:fill="FFFFFF"/>
          <w:lang w:eastAsia="zh-CN"/>
        </w:rPr>
        <w:t>春节期间大型文化活动录制</w:t>
      </w:r>
      <w:r>
        <w:rPr>
          <w:rFonts w:ascii="仿宋_GB2312" w:hAnsi="宋体" w:eastAsia="仿宋_GB2312" w:cs="仿宋_GB2312"/>
          <w:b w:val="0"/>
          <w:i w:val="0"/>
          <w:caps w:val="0"/>
          <w:color w:val="333333"/>
          <w:spacing w:val="0"/>
          <w:sz w:val="32"/>
          <w:szCs w:val="32"/>
          <w:shd w:val="clear" w:fill="FFFFFF"/>
          <w:lang w:eastAsia="zh-CN"/>
        </w:rPr>
        <w:t>”项目绩效目标，具体说明了项目概况，设定了年度绩效数量指标、成本指标、效益指标等，详细反映了相应项目工作任务、达成的效果。</w:t>
      </w:r>
      <w:r>
        <w:rPr>
          <w:rFonts w:ascii="仿宋" w:hAnsi="仿宋" w:eastAsia="仿宋" w:cs="仿宋"/>
          <w:b w:val="0"/>
          <w:i w:val="0"/>
          <w:caps w:val="0"/>
          <w:color w:val="333333"/>
          <w:spacing w:val="0"/>
          <w:sz w:val="32"/>
          <w:szCs w:val="32"/>
          <w:shd w:val="clear" w:fill="FFFFFF"/>
        </w:rPr>
        <w:t> </w:t>
      </w:r>
      <w:r>
        <w:rPr>
          <w:rFonts w:hint="eastAsia" w:ascii="仿宋" w:hAnsi="仿宋" w:eastAsia="仿宋" w:cs="仿宋"/>
          <w:b w:val="0"/>
          <w:i w:val="0"/>
          <w:caps w:val="0"/>
          <w:color w:val="333333"/>
          <w:spacing w:val="0"/>
          <w:sz w:val="32"/>
          <w:szCs w:val="32"/>
          <w:shd w:val="clear" w:fill="FFFFFF"/>
          <w:lang w:eastAsia="zh-CN"/>
        </w:rPr>
        <w:t>并</w:t>
      </w:r>
      <w:r>
        <w:rPr>
          <w:rFonts w:hint="default" w:ascii="仿宋_GB2312" w:hAnsi="宋体" w:eastAsia="仿宋_GB2312" w:cs="仿宋_GB2312"/>
          <w:b w:val="0"/>
          <w:i w:val="0"/>
          <w:caps w:val="0"/>
          <w:color w:val="333333"/>
          <w:spacing w:val="0"/>
          <w:sz w:val="32"/>
          <w:szCs w:val="32"/>
          <w:shd w:val="clear" w:fill="FFFFFF"/>
          <w:lang w:eastAsia="zh-CN"/>
        </w:rPr>
        <w:t>按照预算绩效相关文件要求，认真组织开展绩效监控工作，对项目进度、预算执行、各项效益的阶段完成情况进行动态跟踪监控，进一步明确项目完成目标可能性及时间。</w:t>
      </w:r>
      <w:r>
        <w:rPr>
          <w:rFonts w:hint="eastAsia" w:ascii="仿宋" w:hAnsi="仿宋" w:eastAsia="仿宋" w:cs="仿宋"/>
          <w:b w:val="0"/>
          <w:i w:val="0"/>
          <w:caps w:val="0"/>
          <w:color w:val="333333"/>
          <w:spacing w:val="0"/>
          <w:sz w:val="32"/>
          <w:szCs w:val="32"/>
          <w:shd w:val="clear" w:fill="FFFFFF"/>
        </w:rPr>
        <w:t> </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20" w:firstLineChars="200"/>
        <w:rPr>
          <w:rFonts w:hint="eastAsia" w:ascii="仿宋" w:hAnsi="仿宋" w:eastAsia="仿宋" w:cs="仿宋"/>
          <w:b w:val="0"/>
          <w:i w:val="0"/>
          <w:caps w:val="0"/>
          <w:color w:val="333333"/>
          <w:spacing w:val="0"/>
          <w:sz w:val="31"/>
          <w:szCs w:val="31"/>
          <w:shd w:val="clear" w:fill="FFFFFF"/>
        </w:rPr>
      </w:pPr>
      <w:r>
        <w:rPr>
          <w:rFonts w:ascii="仿宋" w:hAnsi="仿宋" w:eastAsia="仿宋" w:cs="仿宋"/>
          <w:b w:val="0"/>
          <w:i w:val="0"/>
          <w:caps w:val="0"/>
          <w:color w:val="333333"/>
          <w:spacing w:val="0"/>
          <w:sz w:val="31"/>
          <w:szCs w:val="31"/>
          <w:shd w:val="clear" w:fill="FFFFFF"/>
        </w:rPr>
        <w:t>2018</w:t>
      </w:r>
      <w:r>
        <w:rPr>
          <w:rFonts w:hint="eastAsia" w:ascii="仿宋" w:hAnsi="仿宋" w:eastAsia="仿宋" w:cs="仿宋"/>
          <w:b w:val="0"/>
          <w:i w:val="0"/>
          <w:caps w:val="0"/>
          <w:color w:val="333333"/>
          <w:spacing w:val="0"/>
          <w:sz w:val="31"/>
          <w:szCs w:val="31"/>
          <w:shd w:val="clear" w:fill="FFFFFF"/>
        </w:rPr>
        <w:t>年本单位无专项预算管理</w:t>
      </w:r>
    </w:p>
    <w:p>
      <w:pPr>
        <w:numPr>
          <w:ilvl w:val="0"/>
          <w:numId w:val="7"/>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结果应用情况。</w:t>
      </w:r>
    </w:p>
    <w:p>
      <w:pPr>
        <w:numPr>
          <w:ilvl w:val="0"/>
          <w:numId w:val="0"/>
        </w:numPr>
        <w:spacing w:line="58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在年初部门整体支出绩效编制时，通过单位职能梳理，结合业务实际，以定量和定性相结合的方式，确定了</w:t>
      </w:r>
      <w:r>
        <w:rPr>
          <w:rFonts w:ascii="仿宋_GB2312" w:hAnsi="宋体" w:eastAsia="仿宋_GB2312" w:cs="仿宋_GB2312"/>
          <w:b w:val="0"/>
          <w:i w:val="0"/>
          <w:caps w:val="0"/>
          <w:color w:val="333333"/>
          <w:spacing w:val="0"/>
          <w:sz w:val="32"/>
          <w:szCs w:val="32"/>
          <w:shd w:val="clear" w:fill="FFFFFF"/>
          <w:lang w:eastAsia="zh-CN"/>
        </w:rPr>
        <w:t>部门整体支出绩效目标，在规定的时间内对绩效目标进行了公开和自评公开，及时将绩效评价中发现的问题进行了整改和反馈，较好的完成了部门整体支出绩效评价工作。</w:t>
      </w:r>
      <w:r>
        <w:rPr>
          <w:rFonts w:ascii="黑体" w:hAnsi="宋体" w:eastAsia="黑体" w:cs="黑体"/>
          <w:b w:val="0"/>
          <w:i w:val="0"/>
          <w:caps w:val="0"/>
          <w:color w:val="333333"/>
          <w:spacing w:val="0"/>
          <w:sz w:val="32"/>
          <w:szCs w:val="32"/>
          <w:shd w:val="clear" w:fill="FFFFFF"/>
        </w:rPr>
        <w:t> </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20" w:firstLineChars="200"/>
        <w:rPr>
          <w:rFonts w:ascii="仿宋" w:hAnsi="仿宋" w:eastAsia="仿宋" w:cs="仿宋_GB2312"/>
          <w:sz w:val="32"/>
          <w:szCs w:val="32"/>
        </w:rPr>
      </w:pPr>
      <w:r>
        <w:rPr>
          <w:rFonts w:ascii="仿宋" w:hAnsi="仿宋" w:eastAsia="仿宋" w:cs="仿宋"/>
          <w:b w:val="0"/>
          <w:i w:val="0"/>
          <w:caps w:val="0"/>
          <w:color w:val="333333"/>
          <w:spacing w:val="0"/>
          <w:sz w:val="31"/>
          <w:szCs w:val="31"/>
          <w:shd w:val="clear" w:fill="FFFFFF"/>
        </w:rPr>
        <w:t>按照预算绩效管理要求，本单位对2018年整体支出展开绩效自评，自评得分95分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绩效目标编制不够细化，方向不够明确，执行力度有待加强。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加强财务人员的专业技能培训，进一步科学设立绩效目标，加强预算执行管理；认真研究政策，科学合理进行绩效评价，提高财政资金的使用效率。</w:t>
      </w: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6AD52"/>
    <w:multiLevelType w:val="singleLevel"/>
    <w:tmpl w:val="A736AD52"/>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2FED0568"/>
    <w:multiLevelType w:val="singleLevel"/>
    <w:tmpl w:val="2FED0568"/>
    <w:lvl w:ilvl="0" w:tentative="0">
      <w:start w:val="2"/>
      <w:numFmt w:val="chineseCounting"/>
      <w:suff w:val="nothing"/>
      <w:lvlText w:val="（%1）"/>
      <w:lvlJc w:val="left"/>
      <w:rPr>
        <w:rFonts w:hint="eastAsia"/>
      </w:r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0658"/>
    <w:rsid w:val="000C3467"/>
    <w:rsid w:val="000C3CA6"/>
    <w:rsid w:val="000D1267"/>
    <w:rsid w:val="000D1D50"/>
    <w:rsid w:val="000D5782"/>
    <w:rsid w:val="000E6613"/>
    <w:rsid w:val="000E7119"/>
    <w:rsid w:val="00114E9B"/>
    <w:rsid w:val="0014729F"/>
    <w:rsid w:val="00152F40"/>
    <w:rsid w:val="00157BAB"/>
    <w:rsid w:val="001654D1"/>
    <w:rsid w:val="0018106D"/>
    <w:rsid w:val="001877A7"/>
    <w:rsid w:val="00191536"/>
    <w:rsid w:val="0019524D"/>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86733"/>
    <w:rsid w:val="003A484F"/>
    <w:rsid w:val="003B0BE0"/>
    <w:rsid w:val="003B0C1B"/>
    <w:rsid w:val="003B688C"/>
    <w:rsid w:val="003C0291"/>
    <w:rsid w:val="003C39AE"/>
    <w:rsid w:val="003C7B60"/>
    <w:rsid w:val="003D1FB2"/>
    <w:rsid w:val="003D325A"/>
    <w:rsid w:val="003D66DA"/>
    <w:rsid w:val="003E1310"/>
    <w:rsid w:val="003E6F55"/>
    <w:rsid w:val="0040040D"/>
    <w:rsid w:val="004049F0"/>
    <w:rsid w:val="00406254"/>
    <w:rsid w:val="004223DE"/>
    <w:rsid w:val="00434489"/>
    <w:rsid w:val="00437085"/>
    <w:rsid w:val="00443880"/>
    <w:rsid w:val="00445D38"/>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A3763"/>
    <w:rsid w:val="005D1C8B"/>
    <w:rsid w:val="005D5CED"/>
    <w:rsid w:val="005F1A4C"/>
    <w:rsid w:val="00605688"/>
    <w:rsid w:val="006070AF"/>
    <w:rsid w:val="00607E6C"/>
    <w:rsid w:val="006101B1"/>
    <w:rsid w:val="00614E44"/>
    <w:rsid w:val="00622830"/>
    <w:rsid w:val="00630AEF"/>
    <w:rsid w:val="006325F8"/>
    <w:rsid w:val="00634C9A"/>
    <w:rsid w:val="00635083"/>
    <w:rsid w:val="006440E4"/>
    <w:rsid w:val="0066343B"/>
    <w:rsid w:val="00664777"/>
    <w:rsid w:val="006748A4"/>
    <w:rsid w:val="00683E73"/>
    <w:rsid w:val="006A3141"/>
    <w:rsid w:val="006A5E34"/>
    <w:rsid w:val="006B2422"/>
    <w:rsid w:val="006B2B9A"/>
    <w:rsid w:val="006C1937"/>
    <w:rsid w:val="006E7782"/>
    <w:rsid w:val="006F020C"/>
    <w:rsid w:val="007127B7"/>
    <w:rsid w:val="007416B6"/>
    <w:rsid w:val="00746F48"/>
    <w:rsid w:val="0075404D"/>
    <w:rsid w:val="0076182A"/>
    <w:rsid w:val="00767B7E"/>
    <w:rsid w:val="007702BF"/>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101E7"/>
    <w:rsid w:val="00923564"/>
    <w:rsid w:val="0092392E"/>
    <w:rsid w:val="009315F9"/>
    <w:rsid w:val="00946945"/>
    <w:rsid w:val="0094770E"/>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68DF"/>
    <w:rsid w:val="00A67AB5"/>
    <w:rsid w:val="00A76257"/>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A3EE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D5221"/>
    <w:rsid w:val="00EE2F57"/>
    <w:rsid w:val="00EF4C34"/>
    <w:rsid w:val="00EF77C6"/>
    <w:rsid w:val="00F05438"/>
    <w:rsid w:val="00F1361C"/>
    <w:rsid w:val="00F160C7"/>
    <w:rsid w:val="00F36D8F"/>
    <w:rsid w:val="00F417B1"/>
    <w:rsid w:val="00F602DF"/>
    <w:rsid w:val="00F65626"/>
    <w:rsid w:val="00F81FD9"/>
    <w:rsid w:val="00F841AA"/>
    <w:rsid w:val="00FA23E8"/>
    <w:rsid w:val="00FB37C0"/>
    <w:rsid w:val="00FC0C60"/>
    <w:rsid w:val="00FD3CC1"/>
    <w:rsid w:val="00FF1E02"/>
    <w:rsid w:val="00FF30B4"/>
    <w:rsid w:val="05DD53CA"/>
    <w:rsid w:val="0BB949FF"/>
    <w:rsid w:val="0F34033E"/>
    <w:rsid w:val="10C055FF"/>
    <w:rsid w:val="16BB723D"/>
    <w:rsid w:val="1BE6747C"/>
    <w:rsid w:val="22A910C4"/>
    <w:rsid w:val="22F30219"/>
    <w:rsid w:val="240371BF"/>
    <w:rsid w:val="25EE62C6"/>
    <w:rsid w:val="288B0031"/>
    <w:rsid w:val="29FD04D3"/>
    <w:rsid w:val="2A635C3E"/>
    <w:rsid w:val="30AE623D"/>
    <w:rsid w:val="319F7F4E"/>
    <w:rsid w:val="386D7D1A"/>
    <w:rsid w:val="3B807D9D"/>
    <w:rsid w:val="3EC90292"/>
    <w:rsid w:val="3F040ECE"/>
    <w:rsid w:val="41A22764"/>
    <w:rsid w:val="49C05A62"/>
    <w:rsid w:val="548C1536"/>
    <w:rsid w:val="5DC21F86"/>
    <w:rsid w:val="60B63531"/>
    <w:rsid w:val="6376758D"/>
    <w:rsid w:val="64C67417"/>
    <w:rsid w:val="6C4A3B14"/>
    <w:rsid w:val="6E56355A"/>
    <w:rsid w:val="6F263358"/>
    <w:rsid w:val="73C916EC"/>
    <w:rsid w:val="7BD925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34D81-4D24-47F6-A6CA-8B3E8371E11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1490</Words>
  <Characters>8495</Characters>
  <Lines>70</Lines>
  <Paragraphs>19</Paragraphs>
  <TotalTime>1</TotalTime>
  <ScaleCrop>false</ScaleCrop>
  <LinksUpToDate>false</LinksUpToDate>
  <CharactersWithSpaces>9966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2019-10-26T17:11:00Z</dcterms:created>
  <dc:creator>张彬茜</dc:creator>
  <cp:lastModifiedBy>泸县广播电视台</cp:lastModifiedBy>
  <cp:lastPrinted>2019-08-01T00:48:00Z</cp:lastPrinted>
  <dcterms:modified xsi:type="dcterms:W3CDTF">2019-10-27T13:24:20Z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